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1C4FF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03996FA0">
      <w:pPr>
        <w:spacing w:after="0" w:line="240" w:lineRule="auto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08E8EB36">
      <w:pPr>
        <w:spacing w:after="0" w:line="240" w:lineRule="auto"/>
        <w:jc w:val="center"/>
        <w:rPr>
          <w:rFonts w:ascii="Times New Roman" w:hAnsi="Times New Roman" w:cs="Times New Roman"/>
          <w:b/>
          <w:color w:val="0C0C0C"/>
          <w:sz w:val="48"/>
          <w:szCs w:val="48"/>
          <w:shd w:val="clear" w:color="auto" w:fill="FFFFFF"/>
        </w:rPr>
      </w:pPr>
      <w:r>
        <w:rPr>
          <w:rFonts w:ascii="Times New Roman" w:hAnsi="Times New Roman" w:cs="Times New Roman"/>
          <w:b/>
          <w:color w:val="0C0C0C"/>
          <w:sz w:val="48"/>
          <w:szCs w:val="48"/>
          <w:shd w:val="clear" w:color="auto" w:fill="FFFFFF"/>
        </w:rPr>
        <w:t>Активизация родителей  путем приобщения детей к истокам народной культуры, к межнациональному общению»</w:t>
      </w:r>
    </w:p>
    <w:p w14:paraId="54B84F44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3A48DC48">
      <w:pPr>
        <w:spacing w:after="0" w:line="240" w:lineRule="auto"/>
        <w:jc w:val="right"/>
        <w:rPr>
          <w:rFonts w:ascii="Times New Roman" w:hAnsi="Times New Roman" w:cs="Times New Roman"/>
          <w:color w:val="0C0C0C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C0C0C"/>
          <w:sz w:val="28"/>
          <w:szCs w:val="28"/>
          <w:shd w:val="clear" w:color="auto" w:fill="FFFFFF"/>
        </w:rPr>
        <w:t>Учитель начальных классов</w:t>
      </w:r>
    </w:p>
    <w:p w14:paraId="599D85AE">
      <w:pPr>
        <w:spacing w:after="0" w:line="240" w:lineRule="auto"/>
        <w:jc w:val="right"/>
        <w:rPr>
          <w:rFonts w:ascii="Times New Roman" w:hAnsi="Times New Roman" w:cs="Times New Roman"/>
          <w:color w:val="0C0C0C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C0C0C"/>
          <w:sz w:val="28"/>
          <w:szCs w:val="28"/>
          <w:shd w:val="clear" w:color="auto" w:fill="FFFFFF"/>
        </w:rPr>
        <w:t>МБОУ «Гамалеевская СОШ №1»</w:t>
      </w:r>
    </w:p>
    <w:p w14:paraId="730D472B">
      <w:pPr>
        <w:spacing w:after="0" w:line="240" w:lineRule="auto"/>
        <w:jc w:val="right"/>
        <w:rPr>
          <w:rFonts w:ascii="Times New Roman" w:hAnsi="Times New Roman" w:cs="Times New Roman"/>
          <w:color w:val="0C0C0C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C0C0C"/>
          <w:sz w:val="28"/>
          <w:szCs w:val="28"/>
          <w:shd w:val="clear" w:color="auto" w:fill="FFFFFF"/>
        </w:rPr>
        <w:t>Сорочинского г\о</w:t>
      </w:r>
    </w:p>
    <w:p w14:paraId="003094B6">
      <w:pPr>
        <w:wordWrap w:val="0"/>
        <w:spacing w:after="0" w:line="240" w:lineRule="auto"/>
        <w:jc w:val="right"/>
        <w:rPr>
          <w:rFonts w:hint="default" w:ascii="Times New Roman" w:hAnsi="Times New Roman" w:cs="Times New Roman"/>
          <w:color w:val="0C0C0C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C0C0C"/>
          <w:sz w:val="28"/>
          <w:szCs w:val="28"/>
          <w:shd w:val="clear" w:color="auto" w:fill="FFFFFF"/>
          <w:lang w:val="ru-RU"/>
        </w:rPr>
        <w:t>Оренбургской</w:t>
      </w:r>
      <w:r>
        <w:rPr>
          <w:rFonts w:hint="default" w:ascii="Times New Roman" w:hAnsi="Times New Roman" w:cs="Times New Roman"/>
          <w:color w:val="0C0C0C"/>
          <w:sz w:val="28"/>
          <w:szCs w:val="28"/>
          <w:shd w:val="clear" w:color="auto" w:fill="FFFFFF"/>
          <w:lang w:val="ru-RU"/>
        </w:rPr>
        <w:t xml:space="preserve"> области</w:t>
      </w:r>
    </w:p>
    <w:p w14:paraId="08434366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41959A39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C0C0C"/>
          <w:sz w:val="26"/>
          <w:szCs w:val="26"/>
          <w:shd w:val="clear" w:color="auto" w:fill="FFFFFF"/>
        </w:rPr>
        <w:t xml:space="preserve">Пономарева И.В. </w:t>
      </w:r>
    </w:p>
    <w:p w14:paraId="244E162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0CCAB7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35F23E2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2517BFE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55B5BFD0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5BFB87D6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4B9C4C61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68999393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702BD4D3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5F10E134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235E6AD1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6AD4F235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3B5025C3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3C7AB28E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2B9EF481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60497B8D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659C555F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38A80ECE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6CE2125E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5139B76F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577470F8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4AC55888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0E3DEFF0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5822972D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561712BA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7EDDEC4D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4031DAF6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4B4BB391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7F2D5BCC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1DA1DFC4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4BCF5241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6F1A8733">
      <w:pPr>
        <w:spacing w:after="0" w:line="240" w:lineRule="auto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</w:p>
    <w:p w14:paraId="685A8EF9">
      <w:pPr>
        <w:spacing w:after="0" w:line="240" w:lineRule="auto"/>
        <w:jc w:val="center"/>
        <w:rPr>
          <w:rFonts w:ascii="Times New Roman" w:hAnsi="Times New Roman" w:cs="Times New Roman"/>
          <w:color w:val="0C0C0C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C0C0C"/>
          <w:sz w:val="26"/>
          <w:szCs w:val="26"/>
          <w:shd w:val="clear" w:color="auto" w:fill="FFFFFF"/>
        </w:rPr>
        <w:t>п. Гамалеевка-1 , 2024г</w:t>
      </w:r>
    </w:p>
    <w:p w14:paraId="77FDCAB1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C0C0C"/>
          <w:sz w:val="26"/>
          <w:szCs w:val="26"/>
          <w:shd w:val="clear" w:color="auto" w:fill="FFFFFF"/>
        </w:rPr>
        <w:t>Не важно, какой ты национальности</w:t>
      </w:r>
    </w:p>
    <w:p w14:paraId="0B438253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C0C0C"/>
          <w:sz w:val="26"/>
          <w:szCs w:val="26"/>
          <w:shd w:val="clear" w:color="auto" w:fill="FFFFFF"/>
        </w:rPr>
        <w:t xml:space="preserve"> и какую веру исповедуешь, </w:t>
      </w:r>
    </w:p>
    <w:p w14:paraId="00F4340E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C0C0C"/>
          <w:sz w:val="26"/>
          <w:szCs w:val="26"/>
          <w:shd w:val="clear" w:color="auto" w:fill="FFFFFF"/>
        </w:rPr>
        <w:t>есть такие понятия, как человек</w:t>
      </w:r>
    </w:p>
    <w:p w14:paraId="07C33069">
      <w:pPr>
        <w:spacing w:after="0" w:line="240" w:lineRule="auto"/>
        <w:jc w:val="right"/>
        <w:rPr>
          <w:rFonts w:ascii="Arial" w:hAnsi="Arial" w:cs="Arial"/>
          <w:color w:val="0C0C0C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C0C0C"/>
          <w:sz w:val="26"/>
          <w:szCs w:val="26"/>
          <w:shd w:val="clear" w:color="auto" w:fill="FFFFFF"/>
        </w:rPr>
        <w:t xml:space="preserve"> и человеческая душа.</w:t>
      </w:r>
    </w:p>
    <w:p w14:paraId="6E16CDA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fldChar w:fldCharType="begin"/>
      </w:r>
      <w:r>
        <w:instrText xml:space="preserve"> HYPERLINK "https://bbf.ru/quotes/author/44816/" </w:instrText>
      </w:r>
      <w:r>
        <w:fldChar w:fldCharType="separate"/>
      </w:r>
      <w:r>
        <w:rPr>
          <w:rStyle w:val="5"/>
          <w:rFonts w:ascii="Arial" w:hAnsi="Arial" w:cs="Arial"/>
          <w:color w:val="9F4F68"/>
          <w:sz w:val="23"/>
          <w:szCs w:val="23"/>
          <w:shd w:val="clear" w:color="auto" w:fill="FFFFFF"/>
        </w:rPr>
        <w:t>Нвер Симонян</w:t>
      </w:r>
      <w:r>
        <w:rPr>
          <w:rStyle w:val="5"/>
          <w:rFonts w:ascii="Arial" w:hAnsi="Arial" w:cs="Arial"/>
          <w:color w:val="9F4F68"/>
          <w:sz w:val="23"/>
          <w:szCs w:val="23"/>
          <w:shd w:val="clear" w:color="auto" w:fill="FFFFFF"/>
        </w:rPr>
        <w:fldChar w:fldCharType="end"/>
      </w:r>
    </w:p>
    <w:p w14:paraId="67AF6A5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B4FF3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Вступление </w:t>
      </w:r>
    </w:p>
    <w:p w14:paraId="1087BB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современном социуме родителей была и есть проблема отчуждения от духовной нравственности, отсутствие такового воспитания среди детей младшего школьного возраста, когда они еще подвластны воздействию взрослых. Современный ребенок озабочен телефонизацией и материальными благами, ярко выражено потребительское отношение ко всему происходящему.  Трудовые навыки, отношение к вещам, самообслуживание  сельского ребенка противоречат     укладу крестьянской семьи. Серьезный  и самостоятельный  крестьянин всегда отличался от горожанина не кошельком,  а твердостью своего решения,  запасливостью, степенностью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, трудолюбием и независимостью ни от кого </w:t>
      </w:r>
      <w:r>
        <w:rPr>
          <w:rFonts w:ascii="Times New Roman" w:hAnsi="Times New Roman" w:cs="Times New Roman"/>
          <w:sz w:val="28"/>
          <w:szCs w:val="28"/>
        </w:rPr>
        <w:t>.  Поколение «советского воспитания» бабушек не способны изменить  негативный стереотип современности . Что делать? Как быть? Как из маленького человечка вырастить  настоящего гражданина , любящего свою страну, свой народ, своих близких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, носителя традиций предков. </w:t>
      </w:r>
      <w:r>
        <w:rPr>
          <w:rFonts w:ascii="Times New Roman" w:hAnsi="Times New Roman" w:cs="Times New Roman"/>
          <w:sz w:val="28"/>
          <w:szCs w:val="28"/>
        </w:rPr>
        <w:t xml:space="preserve">  Такие  проблемные моменты , к сожалению, не только в нашем сельском социуме,  они наблюдаются всюду. </w:t>
      </w:r>
    </w:p>
    <w:p w14:paraId="45E1D4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часть </w:t>
      </w:r>
    </w:p>
    <w:p w14:paraId="678B51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 классе при встрече своего классного коллектива первым неожиданным моментом стало многонациональное сообщество детей, значит разные моменты: разные  языковые культуры , разные  праздники, разные национальные костюмы, кулинарные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потребности </w:t>
      </w:r>
      <w:r>
        <w:rPr>
          <w:rFonts w:ascii="Times New Roman" w:hAnsi="Times New Roman" w:cs="Times New Roman"/>
          <w:sz w:val="28"/>
          <w:szCs w:val="28"/>
        </w:rPr>
        <w:t>, религии.  В нашем небольшом сельском классе есть  : армяне, казахи, русские,  потомки немцев, татары, цыгане. ( Сагиян, Мухамбетовы, Силкины, Тороповы, Сатлер, Ситниковы, Шевелевы )  Это создавало в некоторой степени скованность, и в тоже время интерес детей к другим кул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ьтурам. Во 2 классе мы с радостью  стали изучать с помощью проектной деятельности некоторые национальные моменты. Наши проекты охватили каждую семью , причем активно включились бабушки. В каждой работе требовались воспоминания, традиции  , уклад. Поэтому бабушкины рассказы, рекомендации, статус старшего поколения был  на «высоте». </w:t>
      </w:r>
    </w:p>
    <w:p w14:paraId="567120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Историю русских  народных  игр рассматривал Силкин Богдан , где папа и бабушка помогали  ему. </w:t>
      </w:r>
    </w:p>
    <w:p w14:paraId="2E31AB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Историю казахской кухни  изучала и доказала   гармоничность продуктов Альбина Мухамбетова, где бабушка, старшая сестра были командой.</w:t>
      </w:r>
    </w:p>
    <w:p w14:paraId="5A7696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манеры воспитания в армянских семьях показала Сагиян Сюзанна, самая  многочисленная команда проекта: папа, мама, тетя, родственники из Армении, бабушки. </w:t>
      </w:r>
    </w:p>
    <w:p w14:paraId="7DCBE8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заметки школьной группы в соцсетях: </w:t>
      </w:r>
    </w:p>
    <w:p w14:paraId="78DE3BA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–финалисты! Ребята 3класса приняли участие во 2 этапе XI -областного конкурса исследовательских и проектных работ "Многонациональное Оренбуржье-2023 г. "Руководитель Пономарева И.В. Сагиян Сюзанна с проектом «Великий Армянский народ» поведала о принципах воспитания армянской семьи , доказала эти принципы на примере своей семьи. Мухамбетова Альбина с проектом « Казахская кухня – здоровая пища!» рассказала о особенностях казахской пищи: конина –главный продукт, обязательность кисло-молочного продукта и ,конечно,казахский чай! Альбина считает: казахская кухня в социуме поселка Гамалеевка популярна: её знают, любят и едят , готовят и изучают , возможно добавляя свои изюминки! Силкин Богдан с проектом « Кулачки – это народная забава или агрессия?» рассуждал о специфике массовых драк в Оренбуржье и в селе Гамалеевка. Общаясь с различными представителями мужского социума, сделал вывод: я узнал много интересного о своей малой Родине, так же мне удалось подтвердить гипотезу исследования, и доказать, что «кулачки» не были одним видов проявления агрессии, а являлись традиционным русским развлечением. Проекты: «Казахская кухня –здоровая пища» Мухамбетова А. – финалистка, , « Кулачки – это народная забава или агрессия?» Силкин Б. 3 место (область)</w:t>
      </w:r>
    </w:p>
    <w:p w14:paraId="2D0223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Кропотливая работа каждого ребенка и  интерес семьи доказали эффективность работы с родителями, где  родители принимали участие:</w:t>
      </w:r>
    </w:p>
    <w:p w14:paraId="19970458">
      <w:pPr>
        <w:pStyle w:val="8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Фото сессия</w:t>
      </w:r>
    </w:p>
    <w:p w14:paraId="18EDECE3">
      <w:pPr>
        <w:pStyle w:val="8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Личные воспоминания, опрос родственников, опрос жителей села</w:t>
      </w:r>
    </w:p>
    <w:p w14:paraId="2F865AE7">
      <w:pPr>
        <w:pStyle w:val="8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Встречи со старожилами, с сельчанами, связь с родственниками вне села.</w:t>
      </w:r>
    </w:p>
    <w:p w14:paraId="7F4F7A06">
      <w:pPr>
        <w:pStyle w:val="8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Практическая работа по проекту.</w:t>
      </w:r>
    </w:p>
    <w:p w14:paraId="0A8A8798">
      <w:pPr>
        <w:pStyle w:val="8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Оформление проекта:  текст , презентация, таблицы. </w:t>
      </w:r>
    </w:p>
    <w:p w14:paraId="260A42D0">
      <w:pPr>
        <w:pStyle w:val="8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Подготовка к защите  на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школьном уровне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 национальные костюмы , блюда, оформление стола, контроль  заучивания текста</w:t>
      </w:r>
    </w:p>
    <w:p w14:paraId="08C7BC91">
      <w:pPr>
        <w:pStyle w:val="8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Подготовка к защите  на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муниципальном уровне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 национальные костюмы , блюда, оформление стола, контроль  заучивания текста.</w:t>
      </w:r>
    </w:p>
    <w:p w14:paraId="6803B92D">
      <w:pPr>
        <w:pStyle w:val="8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Подготовка к защите  на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региональном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уровне : видеосъемка, национальные костюмы , блюда, оформление стола, контроль  заучивания текста</w:t>
      </w:r>
    </w:p>
    <w:p w14:paraId="62758E53">
      <w:pPr>
        <w:pStyle w:val="8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Награждение региональный уровень : Сагиян  С.- участие, Мухамбетова А.- финалист, Силкин  Б.- 3 место.  </w:t>
      </w:r>
    </w:p>
    <w:p w14:paraId="4D3739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Самый приятный результат в данной работе – поддержка родственников устно и комментированные реплики в соцсетях,  при встрече. Дети чувствуют силу вдохновения, радость не от грамот,  а от  поддержки близких. Значимость выполненной работы для 9-10 летнего ребенка возрастает во много раз.   Активность среди школьников обретает и  важность защиты на школьном уровне в присутствии родительских комитетов класса, администрации, педагогов.  А семьи соприкасаются со своей культурой в стенах школы. Интерес детей к изучению своей семьи, своей родословной, подчеркнуть важное и индивидуальное – стало значимым . Интрига в дальнейших темах проектов остается тайной. Приятными продолжениями являются чаепитие праздничные с семейными кулинарными сладостями: пахлава, блины, розанцы, баурсаки, чак-чак. Через такие простые истины дети постигают науку межнационального общения. </w:t>
      </w:r>
    </w:p>
    <w:p w14:paraId="716FF3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Успешность данной работы считаю результатом маневров:</w:t>
      </w:r>
    </w:p>
    <w:p w14:paraId="4ABC6A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1.Продуманность тем индивидуально  , удобной для каждого ребенка и его семьи.</w:t>
      </w:r>
    </w:p>
    <w:p w14:paraId="504B62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Четкое планирование действий  каждого члена команды над проектом: ученик, мама, папа, бабушка, старшая сестра, тётя,…</w:t>
      </w:r>
    </w:p>
    <w:p w14:paraId="39CD20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Объяснение взрослым каждому значимость пропаганды популяризации национальных  моментов .</w:t>
      </w:r>
    </w:p>
    <w:p w14:paraId="312D67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Четкое,  предельно внимательное  сопровождение  работы каждой семьи  педагогом.</w:t>
      </w:r>
    </w:p>
    <w:p w14:paraId="015CC9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Консультации с другими педагогами, обмен опытом с педагогами других школ, выявление «слабых» моментов. </w:t>
      </w:r>
    </w:p>
    <w:p w14:paraId="28BD86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 :</w:t>
      </w:r>
    </w:p>
    <w:p w14:paraId="540FDD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работа по  активизации  родителей показала сплоченность родительской общественности,  интерес к своей семье, родословной, истории семьи. Во  многих  семей обращено  внимание на  изучение и дальнейшую работу ( Сатлер, Ситниковы).  Духовность  в семьях Сагян, Мухамбетовых, Силкиных  укрепилась и стала примером для многих. Дружелюбность среди ребят возросла и исчезла растерянность, непонимание на межнациональной почве.  Поддержка ребят всего класса, переживание одноклассников в конкурсе проектов , выступлении,  доказывает сплоченность  ребят.  </w:t>
      </w:r>
    </w:p>
    <w:p w14:paraId="30EDF8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Считаю необходимым продолжать проектную деятельность  в изучении семейных традиций, прославляя индивидуальность каждой национальной  культуры. </w:t>
      </w:r>
    </w:p>
    <w:p w14:paraId="4012F7A4">
      <w:pPr>
        <w:rPr>
          <w:rFonts w:ascii="Times New Roman" w:hAnsi="Times New Roman" w:cs="Times New Roman"/>
          <w:i/>
          <w:color w:val="0C0C0C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C0C0C"/>
          <w:sz w:val="28"/>
          <w:szCs w:val="28"/>
          <w:shd w:val="clear" w:color="auto" w:fill="FFFFFF"/>
        </w:rPr>
        <w:t>Какая разница, какой ты национальности, творение Всевышнего? В первую очередь ты человек. Не осмеливайся забывать об этом никогда. Не кичись своей национальностью, ибо плохих или хороших наций нет. Все мы равны для Бога.</w:t>
      </w:r>
    </w:p>
    <w:p w14:paraId="106075A5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Мохаммед Али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3A401F20">
      <w:pPr>
        <w:rPr>
          <w:rFonts w:ascii="Times New Roman" w:hAnsi="Times New Roman" w:cs="Times New Roman"/>
          <w:sz w:val="28"/>
          <w:szCs w:val="28"/>
        </w:rPr>
      </w:pPr>
      <w:r>
        <w:drawing>
          <wp:inline distT="0" distB="0" distL="0" distR="0">
            <wp:extent cx="3676650" cy="4902200"/>
            <wp:effectExtent l="19050" t="0" r="0" b="0"/>
            <wp:docPr id="4" name="Рисунок 4" descr="https://oki7.vkusercdn.ru/i?r=BDHElZJBPNKGuFyY-akIDfgnUmdgtPpqzHVGM8DhIAksfLwEXiKLThLkEH-HdE_l_UM&amp;fn=h_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https://oki7.vkusercdn.ru/i?r=BDHElZJBPNKGuFyY-akIDfgnUmdgtPpqzHVGM8DhIAksfLwEXiKLThLkEH-HdE_l_UM&amp;fn=h_76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490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267AF1">
      <w:pPr>
        <w:rPr>
          <w:rFonts w:ascii="Times New Roman" w:hAnsi="Times New Roman" w:cs="Times New Roman"/>
          <w:sz w:val="28"/>
          <w:szCs w:val="28"/>
        </w:rPr>
      </w:pPr>
    </w:p>
    <w:p w14:paraId="250F120D">
      <w:pPr>
        <w:rPr>
          <w:rFonts w:ascii="Times New Roman" w:hAnsi="Times New Roman" w:cs="Times New Roman"/>
          <w:sz w:val="28"/>
          <w:szCs w:val="28"/>
        </w:rPr>
      </w:pPr>
    </w:p>
    <w:p w14:paraId="4CD9C4C7">
      <w:pPr>
        <w:rPr>
          <w:rFonts w:ascii="Times New Roman" w:hAnsi="Times New Roman" w:cs="Times New Roman"/>
          <w:sz w:val="28"/>
          <w:szCs w:val="28"/>
        </w:rPr>
      </w:pPr>
    </w:p>
    <w:p w14:paraId="4FB263D9">
      <w:pPr>
        <w:rPr>
          <w:rFonts w:ascii="Times New Roman" w:hAnsi="Times New Roman" w:cs="Times New Roman"/>
          <w:sz w:val="28"/>
          <w:szCs w:val="28"/>
        </w:rPr>
      </w:pPr>
    </w:p>
    <w:p w14:paraId="5A2880CB">
      <w:pPr>
        <w:rPr>
          <w:rFonts w:ascii="Times New Roman" w:hAnsi="Times New Roman" w:cs="Times New Roman"/>
          <w:sz w:val="28"/>
          <w:szCs w:val="28"/>
        </w:rPr>
      </w:pPr>
    </w:p>
    <w:p w14:paraId="466AC7C2">
      <w:pPr>
        <w:rPr>
          <w:rFonts w:ascii="Times New Roman" w:hAnsi="Times New Roman" w:cs="Times New Roman"/>
          <w:sz w:val="28"/>
          <w:szCs w:val="28"/>
        </w:rPr>
      </w:pPr>
    </w:p>
    <w:p w14:paraId="1232F5A9">
      <w:pPr>
        <w:rPr>
          <w:rFonts w:ascii="Times New Roman" w:hAnsi="Times New Roman" w:cs="Times New Roman"/>
          <w:sz w:val="28"/>
          <w:szCs w:val="28"/>
        </w:rPr>
      </w:pPr>
    </w:p>
    <w:p w14:paraId="64D1263F">
      <w:pPr>
        <w:rPr>
          <w:rFonts w:ascii="Times New Roman" w:hAnsi="Times New Roman" w:cs="Times New Roman"/>
          <w:sz w:val="28"/>
          <w:szCs w:val="28"/>
        </w:rPr>
      </w:pPr>
    </w:p>
    <w:p w14:paraId="7E87A5C4">
      <w:pPr>
        <w:rPr>
          <w:rFonts w:ascii="Times New Roman" w:hAnsi="Times New Roman" w:cs="Times New Roman"/>
          <w:sz w:val="28"/>
          <w:szCs w:val="28"/>
        </w:rPr>
      </w:pPr>
      <w:r>
        <w:drawing>
          <wp:inline distT="0" distB="0" distL="0" distR="0">
            <wp:extent cx="3390900" cy="7315200"/>
            <wp:effectExtent l="19050" t="0" r="0" b="0"/>
            <wp:docPr id="7" name="Рисунок 7" descr="https://oki7.vkusercdn.ru/i?r=BDHElZJBPNKGuFyY-akIDfgnZaA6yW9Rz6gJu-XGDp1jfdaYc3HxCFS8BIa-QwAvhto&amp;fn=h_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https://oki7.vkusercdn.ru/i?r=BDHElZJBPNKGuFyY-akIDfgnZaA6yW9Rz6gJu-XGDp1jfdaYc3HxCFS8BIa-QwAvhto&amp;fn=h_76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059E5B">
      <w:pPr>
        <w:rPr>
          <w:rFonts w:ascii="Times New Roman" w:hAnsi="Times New Roman" w:cs="Times New Roman"/>
          <w:sz w:val="28"/>
          <w:szCs w:val="28"/>
        </w:rPr>
      </w:pPr>
    </w:p>
    <w:p w14:paraId="2339809B">
      <w:pPr>
        <w:rPr>
          <w:rFonts w:ascii="Times New Roman" w:hAnsi="Times New Roman" w:cs="Times New Roman"/>
          <w:sz w:val="28"/>
          <w:szCs w:val="28"/>
        </w:rPr>
      </w:pPr>
    </w:p>
    <w:p w14:paraId="6589606E">
      <w:pPr>
        <w:rPr>
          <w:rFonts w:ascii="Times New Roman" w:hAnsi="Times New Roman" w:cs="Times New Roman"/>
          <w:sz w:val="28"/>
          <w:szCs w:val="28"/>
        </w:rPr>
      </w:pPr>
      <w:r>
        <w:drawing>
          <wp:inline distT="0" distB="0" distL="0" distR="0">
            <wp:extent cx="2419350" cy="3220085"/>
            <wp:effectExtent l="19050" t="0" r="0" b="0"/>
            <wp:docPr id="10" name="Рисунок 10" descr="https://oki7.vkusercdn.ru/i?r=BDHElZJBPNKGuFyY-akIDfgnXSYVZrycfzoh1aey4rM5RNS5K38gNDmEIiZ0vdhR6OU&amp;fn=h_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https://oki7.vkusercdn.ru/i?r=BDHElZJBPNKGuFyY-akIDfgnXSYVZrycfzoh1aey4rM5RNS5K38gNDmEIiZ0vdhR6OU&amp;fn=h_76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20609" cy="3221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628900" cy="3505200"/>
            <wp:effectExtent l="19050" t="0" r="0" b="0"/>
            <wp:docPr id="1" name="Рисунок 13" descr="https://oki7.vkusercdn.ru/i?r=BDHElZJBPNKGuFyY-akIDfgnvRfHy7Dn9ELENSrRpESVto4oDU-FFdPcMtjzGWjzOao&amp;fn=h_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3" descr="https://oki7.vkusercdn.ru/i?r=BDHElZJBPNKGuFyY-akIDfgnvRfHy7Dn9ELENSrRpESVto4oDU-FFdPcMtjzGWjzOao&amp;fn=h_76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93D20E">
      <w:pPr>
        <w:rPr>
          <w:rFonts w:ascii="Times New Roman" w:hAnsi="Times New Roman" w:cs="Times New Roman"/>
          <w:sz w:val="28"/>
          <w:szCs w:val="28"/>
        </w:rPr>
      </w:pPr>
      <w:r>
        <w:drawing>
          <wp:inline distT="0" distB="0" distL="0" distR="0">
            <wp:extent cx="2419350" cy="5248275"/>
            <wp:effectExtent l="19050" t="0" r="0" b="0"/>
            <wp:docPr id="2" name="Рисунок 1" descr="https://oki7.vkusercdn.ru/i?r=BDHElZJBPNKGuFyY-akIDfgnLumb6-AD6mm2JfEDS2JTsvj_Ktx65xVs3rv2QIcZEF4&amp;fn=h_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https://oki7.vkusercdn.ru/i?r=BDHElZJBPNKGuFyY-akIDfgnLumb6-AD6mm2JfEDS2JTsvj_Ktx65xVs3rv2QIcZEF4&amp;fn=h_76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22864" cy="525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drawing>
          <wp:inline distT="0" distB="0" distL="0" distR="0">
            <wp:extent cx="2462530" cy="5343525"/>
            <wp:effectExtent l="19050" t="0" r="0" b="0"/>
            <wp:docPr id="3" name="Рисунок 4" descr="https://oki7.vkusercdn.ru/i?r=BDHElZJBPNKGuFyY-akIDfgn_RvlnNWvtydOEmPs60iUpGJbJj9kS8iQHSNBzgF9YGc&amp;fn=h_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4" descr="https://oki7.vkusercdn.ru/i?r=BDHElZJBPNKGuFyY-akIDfgn_RvlnNWvtydOEmPs60iUpGJbJj9kS8iQHSNBzgF9YGc&amp;fn=h_76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63031" cy="534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637774">
      <w:pPr>
        <w:rPr>
          <w:rFonts w:ascii="Times New Roman" w:hAnsi="Times New Roman" w:cs="Times New Roman"/>
          <w:sz w:val="28"/>
          <w:szCs w:val="28"/>
        </w:rPr>
      </w:pPr>
    </w:p>
    <w:p w14:paraId="27A68F81">
      <w:pPr>
        <w:rPr>
          <w:rFonts w:ascii="Times New Roman" w:hAnsi="Times New Roman" w:cs="Times New Roman"/>
          <w:sz w:val="28"/>
          <w:szCs w:val="28"/>
        </w:rPr>
      </w:pPr>
    </w:p>
    <w:p w14:paraId="16B7E59D">
      <w:pPr>
        <w:rPr>
          <w:rFonts w:ascii="Times New Roman" w:hAnsi="Times New Roman" w:cs="Times New Roman"/>
          <w:sz w:val="28"/>
          <w:szCs w:val="28"/>
        </w:rPr>
      </w:pPr>
    </w:p>
    <w:p w14:paraId="11D237AB">
      <w:pPr>
        <w:rPr>
          <w:rFonts w:ascii="Times New Roman" w:hAnsi="Times New Roman" w:cs="Times New Roman"/>
          <w:sz w:val="28"/>
          <w:szCs w:val="28"/>
        </w:rPr>
      </w:pPr>
    </w:p>
    <w:p w14:paraId="662A936D">
      <w:pPr>
        <w:rPr>
          <w:rFonts w:ascii="Times New Roman" w:hAnsi="Times New Roman" w:cs="Times New Roman"/>
          <w:sz w:val="28"/>
          <w:szCs w:val="28"/>
        </w:rPr>
      </w:pPr>
    </w:p>
    <w:p w14:paraId="5572E4BC">
      <w:pPr>
        <w:rPr>
          <w:rFonts w:ascii="Times New Roman" w:hAnsi="Times New Roman" w:cs="Times New Roman"/>
          <w:sz w:val="28"/>
          <w:szCs w:val="28"/>
        </w:rPr>
      </w:pPr>
    </w:p>
    <w:p w14:paraId="215C92AF">
      <w:pPr>
        <w:rPr>
          <w:rFonts w:ascii="Times New Roman" w:hAnsi="Times New Roman" w:cs="Times New Roman"/>
          <w:sz w:val="28"/>
          <w:szCs w:val="28"/>
        </w:rPr>
      </w:pPr>
    </w:p>
    <w:p w14:paraId="74B94715">
      <w:pPr>
        <w:rPr>
          <w:rFonts w:ascii="Times New Roman" w:hAnsi="Times New Roman" w:cs="Times New Roman"/>
          <w:sz w:val="28"/>
          <w:szCs w:val="28"/>
        </w:rPr>
      </w:pPr>
    </w:p>
    <w:p w14:paraId="43340E25">
      <w:pPr>
        <w:rPr>
          <w:rFonts w:ascii="Times New Roman" w:hAnsi="Times New Roman" w:cs="Times New Roman"/>
          <w:sz w:val="28"/>
          <w:szCs w:val="28"/>
        </w:rPr>
      </w:pPr>
    </w:p>
    <w:p w14:paraId="0F4DE72B">
      <w:pPr>
        <w:rPr>
          <w:rFonts w:ascii="Times New Roman" w:hAnsi="Times New Roman" w:cs="Times New Roman"/>
          <w:sz w:val="28"/>
          <w:szCs w:val="28"/>
        </w:rPr>
      </w:pPr>
    </w:p>
    <w:p w14:paraId="18143F5C">
      <w:pPr>
        <w:rPr>
          <w:rFonts w:ascii="Times New Roman" w:hAnsi="Times New Roman" w:cs="Times New Roman"/>
          <w:sz w:val="28"/>
          <w:szCs w:val="28"/>
        </w:rPr>
      </w:pPr>
    </w:p>
    <w:p w14:paraId="6D568FE3">
      <w:pPr>
        <w:rPr>
          <w:rFonts w:ascii="Times New Roman" w:hAnsi="Times New Roman" w:cs="Times New Roman"/>
          <w:sz w:val="28"/>
          <w:szCs w:val="28"/>
        </w:rPr>
      </w:pPr>
    </w:p>
    <w:p w14:paraId="3ADAD3D0">
      <w:pPr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1133" w:bottom="1134" w:left="1276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493DE1"/>
    <w:multiLevelType w:val="multilevel"/>
    <w:tmpl w:val="15493DE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FE5786"/>
    <w:rsid w:val="000C0E7B"/>
    <w:rsid w:val="000E5668"/>
    <w:rsid w:val="001954AE"/>
    <w:rsid w:val="002259E7"/>
    <w:rsid w:val="00225F0C"/>
    <w:rsid w:val="0024399F"/>
    <w:rsid w:val="002A7083"/>
    <w:rsid w:val="00354AC5"/>
    <w:rsid w:val="004D628E"/>
    <w:rsid w:val="005570E2"/>
    <w:rsid w:val="005F59B3"/>
    <w:rsid w:val="00637CA8"/>
    <w:rsid w:val="00B0470B"/>
    <w:rsid w:val="00B13739"/>
    <w:rsid w:val="00BE2E59"/>
    <w:rsid w:val="00CE2541"/>
    <w:rsid w:val="00D32D75"/>
    <w:rsid w:val="00E74D54"/>
    <w:rsid w:val="00EB731E"/>
    <w:rsid w:val="00F04835"/>
    <w:rsid w:val="00F92B8F"/>
    <w:rsid w:val="00FE5786"/>
    <w:rsid w:val="4AD9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link w:val="9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semiHidden/>
    <w:unhideWhenUsed/>
    <w:qFormat/>
    <w:uiPriority w:val="99"/>
    <w:rPr>
      <w:color w:val="0000FF"/>
      <w:u w:val="single"/>
    </w:rPr>
  </w:style>
  <w:style w:type="paragraph" w:styleId="6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7">
    <w:name w:val="Текст выноски Знак"/>
    <w:basedOn w:val="3"/>
    <w:link w:val="6"/>
    <w:semiHidden/>
    <w:qFormat/>
    <w:uiPriority w:val="99"/>
    <w:rPr>
      <w:rFonts w:ascii="Tahoma" w:hAnsi="Tahoma" w:cs="Tahoma"/>
      <w:sz w:val="16"/>
      <w:szCs w:val="16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Заголовок 1 Знак"/>
    <w:basedOn w:val="3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1068</Words>
  <Characters>6093</Characters>
  <Lines>50</Lines>
  <Paragraphs>14</Paragraphs>
  <TotalTime>198</TotalTime>
  <ScaleCrop>false</ScaleCrop>
  <LinksUpToDate>false</LinksUpToDate>
  <CharactersWithSpaces>7147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2024-02-05T13:07:00Z</dcterms:created>
  <dc:creator>Пользователь Windows</dc:creator>
  <cp:lastModifiedBy>User</cp:lastModifiedBy>
  <dcterms:modified xsi:type="dcterms:W3CDTF">2025-10-15T17:36:32Z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D7DE9D9E53DA477182388BFFAEF1DB87_12</vt:lpwstr>
  </property>
</Properties>
</file>